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Приложение № 2</w:t>
      </w:r>
      <w:r>
        <w:rPr>
          <w:sz w:val="28"/>
          <w:szCs w:val="28"/>
        </w:rPr>
      </w:r>
    </w:p>
    <w:p>
      <w:pPr>
        <w:jc w:val="right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rFonts w:ascii="Calibri" w:hAnsi="Calibri"/>
          <w:color w:val="000000"/>
          <w:sz w:val="22"/>
          <w:szCs w:val="22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ИНФОРМАЦИЯ</w:t>
      </w:r>
      <w:r>
        <w:rPr>
          <w:rFonts w:ascii="Calibri" w:hAnsi="Calibri"/>
          <w:color w:val="000000"/>
          <w:sz w:val="22"/>
          <w:szCs w:val="22"/>
          <w:lang w:eastAsia="ru-RU"/>
        </w:rPr>
      </w:r>
    </w:p>
    <w:p>
      <w:pPr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о проведении I и II отборочных этапов Турнира </w:t>
      </w:r>
      <w:r>
        <w:rPr>
          <w:color w:val="000000"/>
          <w:sz w:val="28"/>
          <w:szCs w:val="28"/>
          <w:lang w:eastAsia="ru-RU"/>
        </w:rPr>
      </w:r>
    </w:p>
    <w:p>
      <w:pPr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Приволжского федерального округа </w:t>
      </w:r>
      <w:r>
        <w:rPr>
          <w:color w:val="000000"/>
          <w:sz w:val="28"/>
          <w:szCs w:val="28"/>
          <w:lang w:eastAsia="ru-RU"/>
        </w:rPr>
      </w:r>
    </w:p>
    <w:p>
      <w:pPr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по баскетболу 3х3 </w:t>
      </w:r>
      <w:r>
        <w:rPr>
          <w:color w:val="000000"/>
          <w:sz w:val="28"/>
          <w:szCs w:val="28"/>
          <w:lang w:eastAsia="ru-RU"/>
        </w:rPr>
        <w:t xml:space="preserve">среди обучающихся ПОО</w:t>
      </w:r>
      <w:r>
        <w:rPr>
          <w:color w:val="000000"/>
          <w:sz w:val="28"/>
          <w:szCs w:val="28"/>
          <w:lang w:eastAsia="ru-RU"/>
        </w:rPr>
      </w:r>
    </w:p>
    <w:p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сезона 2024-2025 годов</w:t>
      </w:r>
      <w:r>
        <w:rPr>
          <w:sz w:val="28"/>
          <w:szCs w:val="28"/>
        </w:rPr>
      </w:r>
    </w:p>
    <w:p>
      <w:pPr>
        <w:jc w:val="center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5593" w:type="dxa"/>
        <w:tblInd w:w="-5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827"/>
        <w:gridCol w:w="1134"/>
        <w:gridCol w:w="993"/>
        <w:gridCol w:w="950"/>
        <w:gridCol w:w="891"/>
        <w:gridCol w:w="2695"/>
        <w:gridCol w:w="1417"/>
        <w:gridCol w:w="1001"/>
        <w:gridCol w:w="984"/>
        <w:gridCol w:w="992"/>
      </w:tblGrid>
      <w:tr>
        <w:trPr>
          <w:trHeight w:val="840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п/п №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2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Образовательное учреждение / территориальное управление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63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I этап – соревнования внутри ПОО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94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II этап – территориальные управления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</w:p>
        </w:tc>
      </w:tr>
      <w:tr>
        <w:trPr>
          <w:trHeight w:val="345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continue"/>
            <w:textDirection w:val="lrTb"/>
            <w:noWrap/>
          </w:tcPr>
          <w:p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27" w:type="dxa"/>
            <w:vAlign w:val="center"/>
            <w:vMerge w:val="continue"/>
            <w:textDirection w:val="lrTb"/>
            <w:noWrap/>
          </w:tcPr>
          <w:p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Юноши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Девушки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5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Кол-во учреждений ПОО, где проводились соревнования % от общего кол-ва учреждений ПОО в регионе (в т.ч. созданных при ВУЗах)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8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Юноши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6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Девушки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</w:p>
        </w:tc>
      </w:tr>
      <w:tr>
        <w:trPr>
          <w:trHeight w:val="1500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vMerge w:val="continue"/>
            <w:textDirection w:val="lrTb"/>
            <w:noWrap/>
          </w:tcPr>
          <w:p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27" w:type="dxa"/>
            <w:vAlign w:val="center"/>
            <w:vMerge w:val="continue"/>
            <w:textDirection w:val="lrTb"/>
            <w:noWrap/>
          </w:tcPr>
          <w:p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Кол-во команд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Кол-во чел.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50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Кол-во команд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Кол-во чел.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5" w:type="dxa"/>
            <w:vAlign w:val="center"/>
            <w:vMerge w:val="continue"/>
            <w:textDirection w:val="lrTb"/>
            <w:noWrap/>
          </w:tcPr>
          <w:p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Кол-во команд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1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Кол-во чел.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4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Кол-во команд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Кол-во чел.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bottom"/>
            <w:textDirection w:val="lrTb"/>
            <w:noWrap/>
          </w:tcPr>
          <w:p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27" w:type="dxa"/>
            <w:textDirection w:val="lrTb"/>
            <w:noWrap/>
          </w:tcPr>
          <w:p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3" w:type="dxa"/>
            <w:textDirection w:val="lrTb"/>
            <w:noWrap/>
          </w:tcPr>
          <w:p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50" w:type="dxa"/>
            <w:textDirection w:val="lrTb"/>
            <w:noWrap/>
          </w:tcPr>
          <w:p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/>
          </w:tcPr>
          <w:p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5" w:type="dxa"/>
            <w:vAlign w:val="bottom"/>
            <w:textDirection w:val="lrTb"/>
            <w:noWrap/>
          </w:tcPr>
          <w:p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bottom"/>
            <w:textDirection w:val="lrTb"/>
            <w:noWrap/>
          </w:tcPr>
          <w:p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1" w:type="dxa"/>
            <w:vAlign w:val="bottom"/>
            <w:textDirection w:val="lrTb"/>
            <w:noWrap/>
          </w:tcPr>
          <w:p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4" w:type="dxa"/>
            <w:vAlign w:val="bottom"/>
            <w:textDirection w:val="lrTb"/>
            <w:noWrap/>
          </w:tcPr>
          <w:p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bottom"/>
            <w:textDirection w:val="lrTb"/>
            <w:noWrap/>
          </w:tcPr>
          <w:p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</w:p>
        </w:tc>
      </w:tr>
      <w:tr>
        <w:trPr>
          <w:trHeight w:val="345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bottom"/>
            <w:textDirection w:val="lrTb"/>
            <w:noWrap/>
          </w:tcPr>
          <w:p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27" w:type="dxa"/>
            <w:textDirection w:val="lrTb"/>
            <w:noWrap/>
          </w:tcPr>
          <w:p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3" w:type="dxa"/>
            <w:textDirection w:val="lrTb"/>
            <w:noWrap/>
          </w:tcPr>
          <w:p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50" w:type="dxa"/>
            <w:textDirection w:val="lrTb"/>
            <w:noWrap/>
          </w:tcPr>
          <w:p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/>
          </w:tcPr>
          <w:p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95" w:type="dxa"/>
            <w:vAlign w:val="bottom"/>
            <w:textDirection w:val="lrTb"/>
            <w:noWrap/>
          </w:tcPr>
          <w:p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bottom"/>
            <w:textDirection w:val="lrTb"/>
            <w:noWrap/>
          </w:tcPr>
          <w:p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1" w:type="dxa"/>
            <w:vAlign w:val="bottom"/>
            <w:textDirection w:val="lrTb"/>
            <w:noWrap/>
          </w:tcPr>
          <w:p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4" w:type="dxa"/>
            <w:vAlign w:val="bottom"/>
            <w:textDirection w:val="lrTb"/>
            <w:noWrap/>
          </w:tcPr>
          <w:p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bottom"/>
            <w:textDirection w:val="lrTb"/>
            <w:noWrap/>
          </w:tcPr>
          <w:p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r>
          </w:p>
        </w:tc>
      </w:tr>
    </w:tbl>
    <w:p>
      <w:pPr>
        <w:jc w:val="right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360" w:lineRule="auto"/>
        <w:rPr>
          <w:sz w:val="28"/>
          <w:szCs w:val="28"/>
        </w:rPr>
        <w:sectPr>
          <w:footnotePr/>
          <w:endnotePr/>
          <w:type w:val="nextPage"/>
          <w:pgSz w:w="16837" w:h="11905" w:orient="landscape"/>
          <w:pgMar w:top="567" w:right="1418" w:bottom="567" w:left="1134" w:header="720" w:footer="720" w:gutter="0"/>
          <w:cols w:num="1" w:sep="0" w:space="720" w:equalWidth="1"/>
          <w:docGrid w:linePitch="360"/>
        </w:sect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Приложение № 3</w:t>
      </w:r>
      <w:r>
        <w:rPr>
          <w:sz w:val="28"/>
          <w:szCs w:val="28"/>
        </w:rPr>
      </w:r>
    </w:p>
    <w:p>
      <w:pPr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ЗАЯВКА</w:t>
      </w:r>
      <w:r>
        <w:rPr>
          <w:sz w:val="28"/>
          <w:szCs w:val="28"/>
        </w:rPr>
      </w:r>
    </w:p>
    <w:p>
      <w:pPr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на участие в II, III, и IV этапах Турнира Приволжского федерального округа </w:t>
      </w:r>
      <w:r>
        <w:rPr>
          <w:sz w:val="28"/>
          <w:szCs w:val="28"/>
        </w:rPr>
      </w:r>
    </w:p>
    <w:p>
      <w:pPr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по баскетболу 3х3 </w:t>
      </w:r>
      <w:r>
        <w:rPr>
          <w:sz w:val="28"/>
          <w:szCs w:val="28"/>
        </w:rPr>
      </w:r>
    </w:p>
    <w:p>
      <w:pPr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среди обучающихся профессиональных образовательных организаций </w:t>
      </w:r>
      <w:r>
        <w:rPr>
          <w:sz w:val="28"/>
          <w:szCs w:val="28"/>
        </w:rPr>
      </w:r>
    </w:p>
    <w:p>
      <w:pPr>
        <w:jc w:val="center"/>
        <w:spacing w:line="276" w:lineRule="auto"/>
        <w:rPr>
          <w:sz w:val="28"/>
          <w:szCs w:val="28"/>
        </w:rPr>
        <w:pBdr>
          <w:bottom w:val="single" w:color="000000" w:sz="12" w:space="1"/>
        </w:pBdr>
      </w:pPr>
      <w:r>
        <w:rPr>
          <w:sz w:val="28"/>
          <w:szCs w:val="28"/>
        </w:rPr>
        <w:t xml:space="preserve">сезона 2024-2025 годов</w:t>
      </w:r>
      <w:r>
        <w:rPr>
          <w:sz w:val="28"/>
          <w:szCs w:val="28"/>
        </w:rPr>
      </w:r>
    </w:p>
    <w:p>
      <w:pPr>
        <w:jc w:val="center"/>
        <w:spacing w:line="276" w:lineRule="auto"/>
        <w:rPr>
          <w:sz w:val="28"/>
          <w:szCs w:val="28"/>
        </w:rPr>
        <w:pBdr>
          <w:bottom w:val="single" w:color="000000" w:sz="12" w:space="1"/>
        </w:pBd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(полное наименование команды субъекта ПФО)</w:t>
      </w:r>
      <w:r>
        <w:rPr>
          <w:sz w:val="28"/>
          <w:szCs w:val="28"/>
        </w:rPr>
      </w:r>
    </w:p>
    <w:p>
      <w:pPr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17"/>
        <w:gridCol w:w="3577"/>
        <w:gridCol w:w="2197"/>
        <w:gridCol w:w="2198"/>
        <w:gridCol w:w="2198"/>
      </w:tblGrid>
      <w:tr>
        <w:trPr/>
        <w:tc>
          <w:tcPr>
            <w:tcW w:w="817" w:type="dxa"/>
            <w:textDirection w:val="lrTb"/>
            <w:noWrap/>
          </w:tcPr>
          <w:p>
            <w:pPr>
              <w:jc w:val="center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п/п</w:t>
            </w:r>
            <w:r>
              <w:rPr>
                <w:sz w:val="28"/>
                <w:szCs w:val="28"/>
              </w:rPr>
            </w:r>
          </w:p>
        </w:tc>
        <w:tc>
          <w:tcPr>
            <w:tcW w:w="3577" w:type="dxa"/>
            <w:textDirection w:val="lrTb"/>
            <w:noWrap/>
          </w:tcPr>
          <w:p>
            <w:pPr>
              <w:jc w:val="center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</w:t>
            </w:r>
            <w:r>
              <w:rPr>
                <w:sz w:val="28"/>
                <w:szCs w:val="28"/>
              </w:rPr>
            </w:r>
          </w:p>
        </w:tc>
        <w:tc>
          <w:tcPr>
            <w:tcW w:w="2197" w:type="dxa"/>
            <w:textDirection w:val="lrTb"/>
            <w:noWrap/>
          </w:tcPr>
          <w:p>
            <w:pPr>
              <w:jc w:val="center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рождения</w:t>
            </w:r>
            <w:r>
              <w:rPr>
                <w:sz w:val="28"/>
                <w:szCs w:val="28"/>
              </w:rPr>
            </w:r>
          </w:p>
        </w:tc>
        <w:tc>
          <w:tcPr>
            <w:tcW w:w="2198" w:type="dxa"/>
            <w:textDirection w:val="lrTb"/>
            <w:noWrap/>
          </w:tcPr>
          <w:p>
            <w:pPr>
              <w:jc w:val="center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Контактный телефон</w:t>
            </w:r>
            <w:r>
              <w:rPr>
                <w:sz w:val="28"/>
                <w:szCs w:val="28"/>
              </w:rPr>
            </w:r>
          </w:p>
        </w:tc>
        <w:tc>
          <w:tcPr>
            <w:tcW w:w="2198" w:type="dxa"/>
            <w:textDirection w:val="lrTb"/>
            <w:noWrap/>
          </w:tcPr>
          <w:p>
            <w:pPr>
              <w:jc w:val="center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Виза врача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noWrap/>
          </w:tcPr>
          <w:p>
            <w:pPr>
              <w:jc w:val="center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W w:w="3577" w:type="dxa"/>
            <w:textDirection w:val="lrTb"/>
            <w:noWrap/>
          </w:tcPr>
          <w:p>
            <w:pPr>
              <w:jc w:val="center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97" w:type="dxa"/>
            <w:textDirection w:val="lrTb"/>
            <w:noWrap/>
          </w:tcPr>
          <w:p>
            <w:pPr>
              <w:jc w:val="center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98" w:type="dxa"/>
            <w:textDirection w:val="lrTb"/>
            <w:noWrap/>
          </w:tcPr>
          <w:p>
            <w:pPr>
              <w:jc w:val="center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98" w:type="dxa"/>
            <w:textDirection w:val="lrTb"/>
            <w:noWrap/>
          </w:tcPr>
          <w:p>
            <w:pPr>
              <w:jc w:val="center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noWrap/>
          </w:tcPr>
          <w:p>
            <w:pPr>
              <w:jc w:val="center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W w:w="3577" w:type="dxa"/>
            <w:textDirection w:val="lrTb"/>
            <w:noWrap/>
          </w:tcPr>
          <w:p>
            <w:pPr>
              <w:jc w:val="center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97" w:type="dxa"/>
            <w:textDirection w:val="lrTb"/>
            <w:noWrap/>
          </w:tcPr>
          <w:p>
            <w:pPr>
              <w:jc w:val="center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98" w:type="dxa"/>
            <w:textDirection w:val="lrTb"/>
            <w:noWrap/>
          </w:tcPr>
          <w:p>
            <w:pPr>
              <w:jc w:val="center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98" w:type="dxa"/>
            <w:textDirection w:val="lrTb"/>
            <w:noWrap/>
          </w:tcPr>
          <w:p>
            <w:pPr>
              <w:jc w:val="center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noWrap/>
          </w:tcPr>
          <w:p>
            <w:pPr>
              <w:jc w:val="center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W w:w="3577" w:type="dxa"/>
            <w:textDirection w:val="lrTb"/>
            <w:noWrap/>
          </w:tcPr>
          <w:p>
            <w:pPr>
              <w:jc w:val="center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97" w:type="dxa"/>
            <w:textDirection w:val="lrTb"/>
            <w:noWrap/>
          </w:tcPr>
          <w:p>
            <w:pPr>
              <w:jc w:val="center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98" w:type="dxa"/>
            <w:textDirection w:val="lrTb"/>
            <w:noWrap/>
          </w:tcPr>
          <w:p>
            <w:pPr>
              <w:jc w:val="center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98" w:type="dxa"/>
            <w:textDirection w:val="lrTb"/>
            <w:noWrap/>
          </w:tcPr>
          <w:p>
            <w:pPr>
              <w:jc w:val="center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noWrap/>
          </w:tcPr>
          <w:p>
            <w:pPr>
              <w:jc w:val="center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tcW w:w="3577" w:type="dxa"/>
            <w:textDirection w:val="lrTb"/>
            <w:noWrap/>
          </w:tcPr>
          <w:p>
            <w:pPr>
              <w:jc w:val="center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97" w:type="dxa"/>
            <w:textDirection w:val="lrTb"/>
            <w:noWrap/>
          </w:tcPr>
          <w:p>
            <w:pPr>
              <w:jc w:val="center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98" w:type="dxa"/>
            <w:textDirection w:val="lrTb"/>
            <w:noWrap/>
          </w:tcPr>
          <w:p>
            <w:pPr>
              <w:jc w:val="center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98" w:type="dxa"/>
            <w:textDirection w:val="lrTb"/>
            <w:noWrap/>
          </w:tcPr>
          <w:p>
            <w:pPr>
              <w:jc w:val="center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71"/>
        <w:spacing w:line="360" w:lineRule="auto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Директор учебного заведения  _____________ (________________)  «_____» _______________ 20___ год.</w:t>
      </w:r>
      <w:r>
        <w:rPr>
          <w:sz w:val="24"/>
          <w:szCs w:val="24"/>
          <w:lang w:eastAsia="ru-RU"/>
        </w:rPr>
      </w:r>
    </w:p>
    <w:p>
      <w:pPr>
        <w:ind w:right="-171"/>
        <w:spacing w:line="360" w:lineRule="auto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МП                                                 подпись             расшифровка</w:t>
      </w:r>
      <w:r>
        <w:rPr>
          <w:sz w:val="24"/>
          <w:szCs w:val="24"/>
          <w:lang w:eastAsia="ru-RU"/>
        </w:rPr>
      </w:r>
    </w:p>
    <w:p>
      <w:pPr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 </w:t>
      </w:r>
      <w:r>
        <w:rPr>
          <w:sz w:val="24"/>
          <w:szCs w:val="24"/>
          <w:lang w:eastAsia="ru-RU"/>
        </w:rPr>
      </w:r>
    </w:p>
    <w:p>
      <w:pPr>
        <w:ind w:right="-171"/>
        <w:spacing w:line="360" w:lineRule="auto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Руководитель команды_____________ (________________)         «_____» _________________ 20___ год.</w:t>
      </w:r>
      <w:r>
        <w:rPr>
          <w:sz w:val="24"/>
          <w:szCs w:val="24"/>
          <w:lang w:eastAsia="ru-RU"/>
        </w:rPr>
      </w:r>
    </w:p>
    <w:p>
      <w:pPr>
        <w:ind w:right="-171"/>
        <w:spacing w:line="360" w:lineRule="auto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                                            </w:t>
      </w:r>
      <w:bookmarkStart w:id="3" w:name="OLE_LINK3"/>
      <w:r/>
      <w:bookmarkStart w:id="4" w:name="OLE_LINK4"/>
      <w:r>
        <w:rPr>
          <w:color w:val="000000"/>
          <w:sz w:val="24"/>
          <w:szCs w:val="24"/>
          <w:lang w:eastAsia="ru-RU"/>
        </w:rPr>
        <w:t xml:space="preserve">подпись            расшифровка</w:t>
      </w:r>
      <w:bookmarkEnd w:id="3"/>
      <w:r/>
      <w:bookmarkEnd w:id="4"/>
      <w:r>
        <w:rPr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 </w:t>
      </w:r>
      <w:r>
        <w:rPr>
          <w:sz w:val="24"/>
          <w:szCs w:val="24"/>
          <w:lang w:eastAsia="ru-RU"/>
        </w:rPr>
      </w:r>
    </w:p>
    <w:p>
      <w:pPr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 </w:t>
      </w:r>
      <w:r>
        <w:rPr>
          <w:sz w:val="24"/>
          <w:szCs w:val="24"/>
          <w:lang w:eastAsia="ru-RU"/>
        </w:rPr>
      </w:r>
    </w:p>
    <w:p>
      <w:pPr>
        <w:spacing w:line="360" w:lineRule="auto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Подписьврача _____________ (________________)           «_____» _________________ 20___ год.</w:t>
      </w:r>
      <w:r>
        <w:rPr>
          <w:sz w:val="24"/>
          <w:szCs w:val="24"/>
          <w:lang w:eastAsia="ru-RU"/>
        </w:rPr>
      </w:r>
    </w:p>
    <w:p>
      <w:pPr>
        <w:jc w:val="both"/>
        <w:spacing w:line="276" w:lineRule="auto"/>
        <w:rPr>
          <w:color w:val="000000"/>
          <w:sz w:val="24"/>
          <w:szCs w:val="24"/>
          <w:lang w:eastAsia="ru-RU"/>
        </w:rPr>
      </w:pPr>
      <w:r/>
      <w:bookmarkStart w:id="5" w:name="OLE_LINK5"/>
      <w:r/>
      <w:bookmarkStart w:id="6" w:name="OLE_LINK6"/>
      <w:r>
        <w:rPr>
          <w:color w:val="000000"/>
          <w:sz w:val="24"/>
          <w:szCs w:val="24"/>
          <w:lang w:eastAsia="ru-RU"/>
        </w:rPr>
        <w:t xml:space="preserve">МП </w:t>
      </w:r>
      <w:bookmarkEnd w:id="5"/>
      <w:r/>
      <w:bookmarkEnd w:id="6"/>
      <w:r>
        <w:rPr>
          <w:color w:val="000000"/>
          <w:sz w:val="24"/>
          <w:szCs w:val="24"/>
          <w:lang w:eastAsia="ru-RU"/>
        </w:rPr>
        <w:t xml:space="preserve">         </w:t>
      </w:r>
      <w:r>
        <w:rPr>
          <w:color w:val="000000"/>
          <w:sz w:val="24"/>
          <w:szCs w:val="24"/>
          <w:lang w:eastAsia="ru-RU"/>
        </w:rPr>
        <w:tab/>
        <w:t xml:space="preserve"> подпись             расшифровка</w:t>
      </w:r>
      <w:r>
        <w:rPr>
          <w:color w:val="000000"/>
          <w:sz w:val="24"/>
          <w:szCs w:val="24"/>
          <w:lang w:eastAsia="ru-RU"/>
        </w:rPr>
      </w:r>
    </w:p>
    <w:p>
      <w:pPr>
        <w:jc w:val="both"/>
        <w:spacing w:line="276" w:lineRule="auto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</w:r>
      <w:r>
        <w:rPr>
          <w:color w:val="000000"/>
          <w:sz w:val="24"/>
          <w:szCs w:val="24"/>
          <w:lang w:eastAsia="ru-RU"/>
        </w:rPr>
      </w:r>
    </w:p>
    <w:p>
      <w:pPr>
        <w:jc w:val="both"/>
        <w:spacing w:line="276" w:lineRule="auto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</w:r>
      <w:r>
        <w:rPr>
          <w:color w:val="000000"/>
          <w:sz w:val="24"/>
          <w:szCs w:val="24"/>
          <w:lang w:eastAsia="ru-RU"/>
        </w:rPr>
      </w:r>
    </w:p>
    <w:p>
      <w:pPr>
        <w:jc w:val="both"/>
        <w:spacing w:line="276" w:lineRule="auto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Руководитель исполнительной власти </w:t>
      </w:r>
      <w:r>
        <w:rPr>
          <w:color w:val="000000"/>
          <w:sz w:val="24"/>
          <w:szCs w:val="24"/>
          <w:lang w:eastAsia="ru-RU"/>
        </w:rPr>
      </w:r>
    </w:p>
    <w:p>
      <w:pPr>
        <w:jc w:val="both"/>
        <w:spacing w:line="276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 сфере образования субъекта РФ</w:t>
      </w:r>
      <w:r>
        <w:rPr>
          <w:color w:val="000000"/>
          <w:sz w:val="28"/>
          <w:szCs w:val="28"/>
          <w:lang w:eastAsia="ru-RU"/>
        </w:rPr>
        <w:t xml:space="preserve"> </w:t>
      </w:r>
      <w:r>
        <w:rPr>
          <w:color w:val="000000"/>
          <w:sz w:val="28"/>
          <w:szCs w:val="28"/>
          <w:lang w:eastAsia="ru-RU"/>
        </w:rPr>
      </w:r>
    </w:p>
    <w:p>
      <w:pPr>
        <w:jc w:val="both"/>
        <w:spacing w:line="276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</w:r>
      <w:r>
        <w:rPr>
          <w:color w:val="000000"/>
          <w:sz w:val="28"/>
          <w:szCs w:val="28"/>
          <w:lang w:eastAsia="ru-RU"/>
        </w:rPr>
      </w:r>
    </w:p>
    <w:p>
      <w:pPr>
        <w:jc w:val="both"/>
        <w:spacing w:line="276" w:lineRule="auto"/>
        <w:rPr>
          <w:color w:val="000000"/>
          <w:sz w:val="24"/>
          <w:szCs w:val="24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_________________ (_________________)                          </w:t>
      </w:r>
      <w:r>
        <w:rPr>
          <w:color w:val="000000"/>
          <w:sz w:val="24"/>
          <w:szCs w:val="24"/>
          <w:lang w:eastAsia="ru-RU"/>
        </w:rPr>
      </w:r>
    </w:p>
    <w:p>
      <w:pPr>
        <w:spacing w:line="276" w:lineRule="auto"/>
        <w:rPr>
          <w:sz w:val="28"/>
          <w:szCs w:val="28"/>
        </w:rPr>
      </w:pPr>
      <w:r>
        <w:rPr>
          <w:color w:val="000000"/>
          <w:sz w:val="24"/>
          <w:szCs w:val="24"/>
          <w:lang w:eastAsia="ru-RU"/>
        </w:rPr>
        <w:t xml:space="preserve">МП </w:t>
      </w:r>
      <w:r>
        <w:rPr>
          <w:sz w:val="28"/>
          <w:szCs w:val="28"/>
        </w:rPr>
      </w:r>
    </w:p>
    <w:p>
      <w:pPr>
        <w:jc w:val="right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Приложение № 4</w:t>
      </w:r>
      <w:r>
        <w:rPr>
          <w:sz w:val="28"/>
          <w:szCs w:val="28"/>
        </w:rPr>
      </w:r>
    </w:p>
    <w:p>
      <w:pPr>
        <w:pStyle w:val="71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СОГЛАСИЕ</w:t>
      </w:r>
      <w:r>
        <w:rPr>
          <w:rFonts w:ascii="Times New Roman" w:hAnsi="Times New Roman"/>
          <w:b/>
        </w:rPr>
      </w:r>
    </w:p>
    <w:p>
      <w:pPr>
        <w:pStyle w:val="717"/>
        <w:jc w:val="center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на обработку и передачу персональных данных третьим лицам (участника)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17"/>
        <w:jc w:val="center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Я, 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</w:p>
    <w:p>
      <w:pPr>
        <w:pStyle w:val="717"/>
        <w:jc w:val="center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 xml:space="preserve">фамилия, имя, отчество полностью</w:t>
      </w:r>
      <w:r>
        <w:rPr>
          <w:rFonts w:ascii="Times New Roman" w:hAnsi="Times New Roman"/>
          <w:sz w:val="24"/>
          <w:szCs w:val="24"/>
        </w:rPr>
      </w:r>
    </w:p>
    <w:p>
      <w:pPr>
        <w:pStyle w:val="717"/>
        <w:jc w:val="center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</w:p>
    <w:p>
      <w:pPr>
        <w:pStyle w:val="717"/>
        <w:jc w:val="center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 xml:space="preserve">адрес заявителя; паспортные данные: серия, номер, выдан (кем, когда)</w:t>
      </w:r>
      <w:r>
        <w:rPr>
          <w:rFonts w:ascii="Times New Roman" w:hAnsi="Times New Roman"/>
          <w:sz w:val="24"/>
          <w:szCs w:val="24"/>
        </w:rPr>
      </w:r>
    </w:p>
    <w:p>
      <w:pPr>
        <w:pStyle w:val="71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 xml:space="preserve">являюсь законным представителем несовершеннолетнего:</w:t>
      </w:r>
      <w:r>
        <w:rPr>
          <w:rFonts w:ascii="Times New Roman" w:hAnsi="Times New Roman"/>
          <w:sz w:val="20"/>
          <w:szCs w:val="20"/>
        </w:rPr>
      </w:r>
    </w:p>
    <w:p>
      <w:pPr>
        <w:pStyle w:val="7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</w:p>
    <w:p>
      <w:pPr>
        <w:pStyle w:val="717"/>
        <w:jc w:val="center"/>
        <w:spacing w:line="36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(фамилия, имя, отчество ребенка полностью)</w:t>
      </w:r>
      <w:r>
        <w:rPr>
          <w:rFonts w:ascii="Times New Roman" w:hAnsi="Times New Roman"/>
          <w:sz w:val="16"/>
          <w:szCs w:val="16"/>
        </w:rPr>
      </w:r>
    </w:p>
    <w:p>
      <w:pPr>
        <w:pStyle w:val="717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 соответствии с ФЗ от 27.07.2006 г. №152-ФЗ «О персональных данных» даю свое согласие на обработку (сбор, анализ, систематизацию, накопление, хранение, уточнение, использование, уничтожен</w:t>
      </w:r>
      <w:r>
        <w:rPr>
          <w:rFonts w:ascii="Times New Roman" w:hAnsi="Times New Roman"/>
          <w:sz w:val="20"/>
          <w:szCs w:val="20"/>
        </w:rPr>
        <w:t xml:space="preserve">ие) моих персональных данных и персональных данных моего ребенка: фамилия, имя, отчество, возраст, фотография; номер мобильного телефона, адрес электронной почты; данные о месте работы или учебы (наименование образовательной организации, класс, должность).</w:t>
      </w:r>
      <w:r>
        <w:rPr>
          <w:rFonts w:ascii="Times New Roman" w:hAnsi="Times New Roman"/>
          <w:sz w:val="20"/>
          <w:szCs w:val="20"/>
        </w:rPr>
      </w:r>
    </w:p>
    <w:p>
      <w:pPr>
        <w:pStyle w:val="717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Цель обработки персональных данных: взаимодействие организаторов мероприятия с ее участником; размещение фото/видео материалов в сети Интернет.</w:t>
      </w:r>
      <w:r>
        <w:rPr>
          <w:rFonts w:ascii="Times New Roman" w:hAnsi="Times New Roman"/>
          <w:sz w:val="20"/>
          <w:szCs w:val="20"/>
        </w:rPr>
      </w:r>
    </w:p>
    <w:p>
      <w:pPr>
        <w:pStyle w:val="717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Срок, в течение которого действует согласие: до достижения цели обработки персональных данных или до момента утраты необходимости в их достижении. Настоящее согласие может быть отозвано мной путем подачи письменного заявления об отзыве согласия.</w:t>
      </w:r>
      <w:r>
        <w:rPr>
          <w:rFonts w:ascii="Times New Roman" w:hAnsi="Times New Roman"/>
          <w:sz w:val="20"/>
          <w:szCs w:val="20"/>
        </w:rPr>
      </w:r>
    </w:p>
    <w:p>
      <w:pPr>
        <w:pStyle w:val="717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 соответствии с ФЗ от 27.07.2006 г. №152-ФЗ «О персональных данных»</w:t>
      </w:r>
      <w:r>
        <w:rPr>
          <w:rFonts w:ascii="Times New Roman" w:hAnsi="Times New Roman"/>
          <w:sz w:val="20"/>
          <w:szCs w:val="20"/>
        </w:rPr>
        <w:t xml:space="preserve">, Положением об обеспечении безопасности персональных данных при обработке в информационных системах персональных данных, утвержденным постановлением Правительства РФ от 17.11.2007г. №781, Положением об особенностях обработки персональных данных, осуществл</w:t>
      </w:r>
      <w:r>
        <w:rPr>
          <w:rFonts w:ascii="Times New Roman" w:hAnsi="Times New Roman"/>
          <w:sz w:val="20"/>
          <w:szCs w:val="20"/>
        </w:rPr>
        <w:t xml:space="preserve">яемой без исполнения средств автоматизации, утвержденным постановлением Правительства РФ от 15.09.2008г. №687 даю свое согласие на передачу третьим лицам для обработки (сбор, анализ, систематизацию, накопление, хранение, уточнение, использование, уничтожен</w:t>
      </w:r>
      <w:r>
        <w:rPr>
          <w:rFonts w:ascii="Times New Roman" w:hAnsi="Times New Roman"/>
          <w:sz w:val="20"/>
          <w:szCs w:val="20"/>
        </w:rPr>
        <w:t xml:space="preserve">ие) моих персональных данных и персональных данных моего ребенка: фамилия, имя, отчество, возраст, фотография; номер мобильного телефона, адрес электронной почты; данные о месте работы или учебы (наименование образовательной организации, класс, должность).</w:t>
      </w:r>
      <w:r>
        <w:rPr>
          <w:rFonts w:ascii="Times New Roman" w:hAnsi="Times New Roman"/>
          <w:sz w:val="20"/>
          <w:szCs w:val="20"/>
        </w:rPr>
      </w:r>
    </w:p>
    <w:p>
      <w:pPr>
        <w:pStyle w:val="717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Цель обработки персональных данных: взаимодействие организаторов мероприятия с ее участником; размещение фото/видео материалов в сети Интернет.</w:t>
      </w:r>
      <w:r>
        <w:rPr>
          <w:rFonts w:ascii="Times New Roman" w:hAnsi="Times New Roman"/>
          <w:sz w:val="20"/>
          <w:szCs w:val="20"/>
        </w:rPr>
      </w:r>
    </w:p>
    <w:p>
      <w:pPr>
        <w:pStyle w:val="717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Срок, в течение которого действует согласие: до достижения цели обработки персональных данных или до момента утраты необходимости в их достижении. Настоящее согласие может быть отозвано мной путем подачи письменного заявления об отзыве согласия.</w:t>
      </w:r>
      <w:r>
        <w:rPr>
          <w:rFonts w:ascii="Times New Roman" w:hAnsi="Times New Roman"/>
          <w:sz w:val="20"/>
          <w:szCs w:val="20"/>
        </w:rPr>
      </w:r>
    </w:p>
    <w:p>
      <w:pPr>
        <w:pStyle w:val="717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17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17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17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«______»_____________________20___г.____________________________________________________</w:t>
      </w:r>
      <w:r>
        <w:rPr>
          <w:rFonts w:ascii="Times New Roman" w:hAnsi="Times New Roman"/>
          <w:sz w:val="20"/>
          <w:szCs w:val="20"/>
        </w:rPr>
      </w:r>
    </w:p>
    <w:p>
      <w:pPr>
        <w:pStyle w:val="717"/>
        <w:ind w:firstLine="567"/>
        <w:jc w:val="both"/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16"/>
          <w:szCs w:val="16"/>
        </w:rPr>
        <w:t xml:space="preserve">(подпись, расшифровка подписи)</w:t>
      </w:r>
      <w:r/>
    </w:p>
    <w:p>
      <w:pPr>
        <w:pStyle w:val="7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17"/>
        <w:jc w:val="right"/>
      </w:pPr>
      <w:r/>
      <w:r/>
    </w:p>
    <w:sectPr>
      <w:footnotePr/>
      <w:endnotePr/>
      <w:type w:val="nextPage"/>
      <w:pgSz w:w="11905" w:h="16837" w:orient="portrait"/>
      <w:pgMar w:top="1418" w:right="567" w:bottom="1134" w:left="567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OpenSymbol">
    <w:panose1 w:val="05010000000000000000"/>
  </w:font>
  <w:font w:name="Symbol">
    <w:panose1 w:val="05010000000000000000"/>
  </w:font>
  <w:font w:name="Times New Roman">
    <w:panose1 w:val="020206030504050203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 w:cs="OpenSymbol"/>
      </w:rPr>
    </w:lvl>
    <w:lvl w:ilvl="1">
      <w:start w:val="1"/>
      <w:numFmt w:val="bullet"/>
      <w:isLgl w:val="false"/>
      <w:suff w:val="tab"/>
      <w:lvlText w:val=""/>
      <w:lvlJc w:val="left"/>
      <w:pPr>
        <w:ind w:left="1080" w:hanging="360"/>
        <w:tabs>
          <w:tab w:val="num" w:pos="1080" w:leader="none"/>
        </w:tabs>
      </w:pPr>
      <w:rPr>
        <w:rFonts w:ascii="Symbol" w:hAnsi="Symbol" w:cs="OpenSymbol"/>
      </w:rPr>
    </w:lvl>
    <w:lvl w:ilvl="2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ascii="Symbol" w:hAnsi="Symbol" w:cs="OpenSymbol"/>
      </w:rPr>
    </w:lvl>
    <w:lvl w:ilvl="3">
      <w:start w:val="1"/>
      <w:numFmt w:val="bullet"/>
      <w:isLgl w:val="false"/>
      <w:suff w:val="tab"/>
      <w:lvlText w:val=""/>
      <w:lvlJc w:val="left"/>
      <w:pPr>
        <w:ind w:left="1800" w:hanging="360"/>
        <w:tabs>
          <w:tab w:val="num" w:pos="1800" w:leader="none"/>
        </w:tabs>
      </w:pPr>
      <w:rPr>
        <w:rFonts w:ascii="Symbol" w:hAnsi="Symbol" w:cs="OpenSymbol"/>
      </w:rPr>
    </w:lvl>
    <w:lvl w:ilvl="4">
      <w:start w:val="1"/>
      <w:numFmt w:val="bullet"/>
      <w:isLgl w:val="false"/>
      <w:suff w:val="tab"/>
      <w:lvlText w:val=""/>
      <w:lvlJc w:val="left"/>
      <w:pPr>
        <w:ind w:left="2160" w:hanging="360"/>
        <w:tabs>
          <w:tab w:val="num" w:pos="2160" w:leader="none"/>
        </w:tabs>
      </w:pPr>
      <w:rPr>
        <w:rFonts w:ascii="Symbol" w:hAnsi="Symbol" w:cs="OpenSymbol"/>
      </w:rPr>
    </w:lvl>
    <w:lvl w:ilvl="5">
      <w:start w:val="1"/>
      <w:numFmt w:val="bullet"/>
      <w:isLgl w:val="false"/>
      <w:suff w:val="tab"/>
      <w:lvlText w:val=""/>
      <w:lvlJc w:val="left"/>
      <w:pPr>
        <w:ind w:left="2520" w:hanging="360"/>
        <w:tabs>
          <w:tab w:val="num" w:pos="2520" w:leader="none"/>
        </w:tabs>
      </w:pPr>
      <w:rPr>
        <w:rFonts w:ascii="Symbol" w:hAnsi="Symbol" w:cs="OpenSymbol"/>
      </w:rPr>
    </w:lvl>
    <w:lvl w:ilvl="6">
      <w:start w:val="1"/>
      <w:numFmt w:val="bullet"/>
      <w:isLgl w:val="false"/>
      <w:suff w:val="tab"/>
      <w:lvlText w:val=""/>
      <w:lvlJc w:val="left"/>
      <w:pPr>
        <w:ind w:left="2880" w:hanging="360"/>
        <w:tabs>
          <w:tab w:val="num" w:pos="2880" w:leader="none"/>
        </w:tabs>
      </w:pPr>
      <w:rPr>
        <w:rFonts w:ascii="Symbol" w:hAnsi="Symbol" w:cs="OpenSymbol"/>
      </w:rPr>
    </w:lvl>
    <w:lvl w:ilvl="7">
      <w:start w:val="1"/>
      <w:numFmt w:val="bullet"/>
      <w:isLgl w:val="false"/>
      <w:suff w:val="tab"/>
      <w:lvlText w:val=""/>
      <w:lvlJc w:val="left"/>
      <w:pPr>
        <w:ind w:left="3240" w:hanging="360"/>
        <w:tabs>
          <w:tab w:val="num" w:pos="3240" w:leader="none"/>
        </w:tabs>
      </w:pPr>
      <w:rPr>
        <w:rFonts w:ascii="Symbol" w:hAnsi="Symbol" w:cs="OpenSymbol"/>
      </w:rPr>
    </w:lvl>
    <w:lvl w:ilvl="8">
      <w:start w:val="1"/>
      <w:numFmt w:val="bullet"/>
      <w:isLgl w:val="false"/>
      <w:suff w:val="tab"/>
      <w:lvlText w:val=""/>
      <w:lvlJc w:val="left"/>
      <w:pPr>
        <w:ind w:left="3600" w:hanging="360"/>
        <w:tabs>
          <w:tab w:val="num" w:pos="3600" w:leader="none"/>
        </w:tabs>
      </w:pPr>
      <w:rPr>
        <w:rFonts w:ascii="Symbol" w:hAnsi="Symbol" w:cs="OpenSymbol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isLgl w:val="false"/>
      <w:suff w:val="tab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isLgl w:val="false"/>
      <w:suff w:val="tab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ind w:left="1584" w:hanging="1584"/>
        <w:tabs>
          <w:tab w:val="num" w:pos="1584" w:leader="none"/>
        </w:tabs>
      </w:pPr>
    </w:lvl>
  </w:abstractNum>
  <w:num w:numId="1">
    <w:abstractNumId w:val="15"/>
  </w:num>
  <w:num w:numId="2">
    <w:abstractNumId w:val="13"/>
  </w:num>
  <w:num w:numId="3">
    <w:abstractNumId w:val="2"/>
  </w:num>
  <w:num w:numId="4">
    <w:abstractNumId w:val="1"/>
  </w:num>
  <w:num w:numId="5">
    <w:abstractNumId w:val="3"/>
  </w:num>
  <w:num w:numId="6">
    <w:abstractNumId w:val="12"/>
  </w:num>
  <w:num w:numId="7">
    <w:abstractNumId w:val="4"/>
  </w:num>
  <w:num w:numId="8">
    <w:abstractNumId w:val="8"/>
  </w:num>
  <w:num w:numId="9">
    <w:abstractNumId w:val="0"/>
  </w:num>
  <w:num w:numId="10">
    <w:abstractNumId w:val="7"/>
  </w:num>
  <w:num w:numId="11">
    <w:abstractNumId w:val="10"/>
  </w:num>
  <w:num w:numId="12">
    <w:abstractNumId w:val="11"/>
  </w:num>
  <w:num w:numId="13">
    <w:abstractNumId w:val="14"/>
  </w:num>
  <w:num w:numId="14">
    <w:abstractNumId w:val="5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5" w:default="1">
    <w:name w:val="Normal"/>
    <w:qFormat/>
    <w:rPr>
      <w:lang w:eastAsia="ar-SA"/>
    </w:rPr>
  </w:style>
  <w:style w:type="character" w:styleId="686" w:default="1">
    <w:name w:val="Default Paragraph Font"/>
    <w:uiPriority w:val="1"/>
    <w:semiHidden/>
    <w:unhideWhenUsed/>
  </w:style>
  <w:style w:type="table" w:styleId="68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8" w:default="1">
    <w:name w:val="No List"/>
    <w:uiPriority w:val="99"/>
    <w:semiHidden/>
    <w:unhideWhenUsed/>
  </w:style>
  <w:style w:type="character" w:styleId="689" w:customStyle="1">
    <w:name w:val="Title Char"/>
    <w:basedOn w:val="686"/>
    <w:link w:val="718"/>
    <w:uiPriority w:val="10"/>
    <w:rPr>
      <w:sz w:val="48"/>
      <w:szCs w:val="48"/>
    </w:rPr>
  </w:style>
  <w:style w:type="character" w:styleId="690" w:customStyle="1">
    <w:name w:val="Subtitle Char"/>
    <w:basedOn w:val="686"/>
    <w:link w:val="720"/>
    <w:uiPriority w:val="11"/>
    <w:rPr>
      <w:sz w:val="24"/>
      <w:szCs w:val="24"/>
    </w:rPr>
  </w:style>
  <w:style w:type="character" w:styleId="691" w:customStyle="1">
    <w:name w:val="Quote Char"/>
    <w:link w:val="722"/>
    <w:uiPriority w:val="29"/>
    <w:rPr>
      <w:i/>
    </w:rPr>
  </w:style>
  <w:style w:type="character" w:styleId="692" w:customStyle="1">
    <w:name w:val="Intense Quote Char"/>
    <w:link w:val="724"/>
    <w:uiPriority w:val="30"/>
    <w:rPr>
      <w:i/>
    </w:rPr>
  </w:style>
  <w:style w:type="character" w:styleId="693" w:customStyle="1">
    <w:name w:val="Footnote Text Char"/>
    <w:link w:val="859"/>
    <w:uiPriority w:val="99"/>
    <w:rPr>
      <w:sz w:val="18"/>
    </w:rPr>
  </w:style>
  <w:style w:type="character" w:styleId="694" w:customStyle="1">
    <w:name w:val="Endnote Text Char"/>
    <w:link w:val="862"/>
    <w:uiPriority w:val="99"/>
    <w:rPr>
      <w:sz w:val="20"/>
    </w:rPr>
  </w:style>
  <w:style w:type="paragraph" w:styleId="695" w:customStyle="1">
    <w:name w:val="Heading 1"/>
    <w:basedOn w:val="685"/>
    <w:next w:val="685"/>
    <w:link w:val="895"/>
    <w:qFormat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696" w:customStyle="1">
    <w:name w:val="Heading 2"/>
    <w:basedOn w:val="685"/>
    <w:next w:val="685"/>
    <w:link w:val="899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97" w:customStyle="1">
    <w:name w:val="Heading 3"/>
    <w:basedOn w:val="685"/>
    <w:next w:val="685"/>
    <w:link w:val="876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698" w:customStyle="1">
    <w:name w:val="Heading 1"/>
    <w:basedOn w:val="685"/>
    <w:next w:val="685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/>
      <w:sz w:val="40"/>
      <w:szCs w:val="40"/>
    </w:rPr>
  </w:style>
  <w:style w:type="character" w:styleId="699" w:customStyle="1">
    <w:name w:val="Heading 1 Char"/>
    <w:link w:val="698"/>
    <w:uiPriority w:val="9"/>
    <w:rPr>
      <w:rFonts w:ascii="Arial" w:hAnsi="Arial" w:eastAsia="Arial" w:cs="Arial"/>
      <w:sz w:val="40"/>
      <w:szCs w:val="40"/>
    </w:rPr>
  </w:style>
  <w:style w:type="paragraph" w:styleId="700" w:customStyle="1">
    <w:name w:val="Heading 2"/>
    <w:basedOn w:val="685"/>
    <w:next w:val="685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/>
      <w:sz w:val="34"/>
    </w:rPr>
  </w:style>
  <w:style w:type="character" w:styleId="701" w:customStyle="1">
    <w:name w:val="Heading 2 Char"/>
    <w:link w:val="700"/>
    <w:uiPriority w:val="9"/>
    <w:rPr>
      <w:rFonts w:ascii="Arial" w:hAnsi="Arial" w:eastAsia="Arial" w:cs="Arial"/>
      <w:sz w:val="34"/>
    </w:rPr>
  </w:style>
  <w:style w:type="paragraph" w:styleId="702" w:customStyle="1">
    <w:name w:val="Heading 3"/>
    <w:basedOn w:val="685"/>
    <w:next w:val="685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/>
      <w:sz w:val="30"/>
      <w:szCs w:val="30"/>
    </w:rPr>
  </w:style>
  <w:style w:type="character" w:styleId="703" w:customStyle="1">
    <w:name w:val="Heading 3 Char"/>
    <w:link w:val="702"/>
    <w:uiPriority w:val="9"/>
    <w:rPr>
      <w:rFonts w:ascii="Arial" w:hAnsi="Arial" w:eastAsia="Arial" w:cs="Arial"/>
      <w:sz w:val="30"/>
      <w:szCs w:val="30"/>
    </w:rPr>
  </w:style>
  <w:style w:type="paragraph" w:styleId="704" w:customStyle="1">
    <w:name w:val="Heading 4"/>
    <w:basedOn w:val="685"/>
    <w:next w:val="685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/>
      <w:b/>
      <w:bCs/>
      <w:sz w:val="26"/>
      <w:szCs w:val="26"/>
    </w:rPr>
  </w:style>
  <w:style w:type="character" w:styleId="705" w:customStyle="1">
    <w:name w:val="Heading 4 Char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 w:customStyle="1">
    <w:name w:val="Heading 5"/>
    <w:basedOn w:val="685"/>
    <w:next w:val="685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/>
      <w:b/>
      <w:bCs/>
      <w:sz w:val="24"/>
      <w:szCs w:val="24"/>
    </w:rPr>
  </w:style>
  <w:style w:type="character" w:styleId="707" w:customStyle="1">
    <w:name w:val="Heading 5 Char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 w:customStyle="1">
    <w:name w:val="Heading 6"/>
    <w:basedOn w:val="685"/>
    <w:next w:val="685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/>
      <w:b/>
      <w:bCs/>
      <w:sz w:val="22"/>
      <w:szCs w:val="22"/>
    </w:rPr>
  </w:style>
  <w:style w:type="character" w:styleId="709" w:customStyle="1">
    <w:name w:val="Heading 6 Char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 w:customStyle="1">
    <w:name w:val="Heading 7"/>
    <w:basedOn w:val="685"/>
    <w:next w:val="685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character" w:styleId="711" w:customStyle="1">
    <w:name w:val="Heading 7 Char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 w:customStyle="1">
    <w:name w:val="Heading 8"/>
    <w:basedOn w:val="685"/>
    <w:next w:val="685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/>
      <w:i/>
      <w:iCs/>
      <w:sz w:val="22"/>
      <w:szCs w:val="22"/>
    </w:rPr>
  </w:style>
  <w:style w:type="character" w:styleId="713" w:customStyle="1">
    <w:name w:val="Heading 8 Char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 w:customStyle="1">
    <w:name w:val="Heading 9"/>
    <w:basedOn w:val="685"/>
    <w:next w:val="685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/>
      <w:i/>
      <w:iCs/>
      <w:sz w:val="21"/>
      <w:szCs w:val="21"/>
    </w:rPr>
  </w:style>
  <w:style w:type="character" w:styleId="715" w:customStyle="1">
    <w:name w:val="Heading 9 Char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685"/>
    <w:uiPriority w:val="34"/>
    <w:qFormat/>
    <w:pPr>
      <w:contextualSpacing/>
      <w:ind w:left="720"/>
    </w:pPr>
  </w:style>
  <w:style w:type="paragraph" w:styleId="717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18">
    <w:name w:val="Title"/>
    <w:basedOn w:val="685"/>
    <w:next w:val="685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 w:customStyle="1">
    <w:name w:val="Название Знак"/>
    <w:link w:val="718"/>
    <w:uiPriority w:val="10"/>
    <w:rPr>
      <w:sz w:val="48"/>
      <w:szCs w:val="48"/>
    </w:rPr>
  </w:style>
  <w:style w:type="paragraph" w:styleId="720">
    <w:name w:val="Subtitle"/>
    <w:basedOn w:val="685"/>
    <w:next w:val="685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 w:customStyle="1">
    <w:name w:val="Подзаголовок Знак"/>
    <w:link w:val="720"/>
    <w:uiPriority w:val="11"/>
    <w:rPr>
      <w:sz w:val="24"/>
      <w:szCs w:val="24"/>
    </w:rPr>
  </w:style>
  <w:style w:type="paragraph" w:styleId="722">
    <w:name w:val="Quote"/>
    <w:basedOn w:val="685"/>
    <w:next w:val="685"/>
    <w:link w:val="723"/>
    <w:uiPriority w:val="29"/>
    <w:qFormat/>
    <w:pPr>
      <w:ind w:left="720" w:right="720"/>
    </w:pPr>
    <w:rPr>
      <w:i/>
    </w:rPr>
  </w:style>
  <w:style w:type="character" w:styleId="723" w:customStyle="1">
    <w:name w:val="Цитата 2 Знак"/>
    <w:link w:val="722"/>
    <w:uiPriority w:val="29"/>
    <w:rPr>
      <w:i/>
    </w:rPr>
  </w:style>
  <w:style w:type="paragraph" w:styleId="724">
    <w:name w:val="Intense Quote"/>
    <w:basedOn w:val="685"/>
    <w:next w:val="685"/>
    <w:link w:val="72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 w:customStyle="1">
    <w:name w:val="Выделенная цитата Знак"/>
    <w:link w:val="724"/>
    <w:uiPriority w:val="30"/>
    <w:rPr>
      <w:i/>
    </w:rPr>
  </w:style>
  <w:style w:type="paragraph" w:styleId="726" w:customStyle="1">
    <w:name w:val="Header"/>
    <w:basedOn w:val="685"/>
    <w:link w:val="72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7" w:customStyle="1">
    <w:name w:val="Header Char"/>
    <w:link w:val="726"/>
    <w:uiPriority w:val="99"/>
  </w:style>
  <w:style w:type="paragraph" w:styleId="728" w:customStyle="1">
    <w:name w:val="Footer"/>
    <w:basedOn w:val="685"/>
    <w:link w:val="73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9" w:customStyle="1">
    <w:name w:val="Footer Char"/>
    <w:uiPriority w:val="99"/>
  </w:style>
  <w:style w:type="paragraph" w:styleId="730" w:customStyle="1">
    <w:name w:val="Caption"/>
    <w:basedOn w:val="685"/>
    <w:next w:val="685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31" w:customStyle="1">
    <w:name w:val="Caption Char"/>
    <w:link w:val="728"/>
    <w:uiPriority w:val="99"/>
  </w:style>
  <w:style w:type="table" w:styleId="732">
    <w:name w:val="Table Grid"/>
    <w:basedOn w:val="687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33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58">
    <w:name w:val="Hyperlink"/>
    <w:uiPriority w:val="99"/>
    <w:unhideWhenUsed/>
    <w:rPr>
      <w:color w:val="0000ff"/>
      <w:u w:val="single"/>
    </w:rPr>
  </w:style>
  <w:style w:type="paragraph" w:styleId="859">
    <w:name w:val="footnote text"/>
    <w:basedOn w:val="685"/>
    <w:link w:val="860"/>
    <w:uiPriority w:val="99"/>
    <w:semiHidden/>
    <w:unhideWhenUsed/>
    <w:pPr>
      <w:spacing w:after="40"/>
    </w:pPr>
    <w:rPr>
      <w:sz w:val="18"/>
    </w:rPr>
  </w:style>
  <w:style w:type="character" w:styleId="860" w:customStyle="1">
    <w:name w:val="Текст сноски Знак"/>
    <w:link w:val="859"/>
    <w:uiPriority w:val="99"/>
    <w:rPr>
      <w:sz w:val="18"/>
    </w:rPr>
  </w:style>
  <w:style w:type="character" w:styleId="861">
    <w:name w:val="footnote reference"/>
    <w:uiPriority w:val="99"/>
    <w:unhideWhenUsed/>
    <w:rPr>
      <w:vertAlign w:val="superscript"/>
    </w:rPr>
  </w:style>
  <w:style w:type="paragraph" w:styleId="862">
    <w:name w:val="endnote text"/>
    <w:basedOn w:val="685"/>
    <w:link w:val="863"/>
    <w:uiPriority w:val="99"/>
    <w:semiHidden/>
    <w:unhideWhenUsed/>
  </w:style>
  <w:style w:type="character" w:styleId="863" w:customStyle="1">
    <w:name w:val="Текст концевой сноски Знак"/>
    <w:link w:val="862"/>
    <w:uiPriority w:val="99"/>
    <w:rPr>
      <w:sz w:val="20"/>
    </w:rPr>
  </w:style>
  <w:style w:type="character" w:styleId="864">
    <w:name w:val="endnote reference"/>
    <w:uiPriority w:val="99"/>
    <w:semiHidden/>
    <w:unhideWhenUsed/>
    <w:rPr>
      <w:vertAlign w:val="superscript"/>
    </w:rPr>
  </w:style>
  <w:style w:type="paragraph" w:styleId="865">
    <w:name w:val="toc 1"/>
    <w:basedOn w:val="685"/>
    <w:next w:val="685"/>
    <w:uiPriority w:val="39"/>
    <w:unhideWhenUsed/>
    <w:pPr>
      <w:spacing w:after="57"/>
    </w:pPr>
  </w:style>
  <w:style w:type="paragraph" w:styleId="866">
    <w:name w:val="toc 2"/>
    <w:basedOn w:val="685"/>
    <w:next w:val="685"/>
    <w:uiPriority w:val="39"/>
    <w:unhideWhenUsed/>
    <w:pPr>
      <w:ind w:left="283"/>
      <w:spacing w:after="57"/>
    </w:pPr>
  </w:style>
  <w:style w:type="paragraph" w:styleId="867">
    <w:name w:val="toc 3"/>
    <w:basedOn w:val="685"/>
    <w:next w:val="685"/>
    <w:uiPriority w:val="39"/>
    <w:unhideWhenUsed/>
    <w:pPr>
      <w:ind w:left="567"/>
      <w:spacing w:after="57"/>
    </w:pPr>
  </w:style>
  <w:style w:type="paragraph" w:styleId="868">
    <w:name w:val="toc 4"/>
    <w:basedOn w:val="685"/>
    <w:next w:val="685"/>
    <w:uiPriority w:val="39"/>
    <w:unhideWhenUsed/>
    <w:pPr>
      <w:ind w:left="850"/>
      <w:spacing w:after="57"/>
    </w:pPr>
  </w:style>
  <w:style w:type="paragraph" w:styleId="869">
    <w:name w:val="toc 5"/>
    <w:basedOn w:val="685"/>
    <w:next w:val="685"/>
    <w:uiPriority w:val="39"/>
    <w:unhideWhenUsed/>
    <w:pPr>
      <w:ind w:left="1134"/>
      <w:spacing w:after="57"/>
    </w:pPr>
  </w:style>
  <w:style w:type="paragraph" w:styleId="870">
    <w:name w:val="toc 6"/>
    <w:basedOn w:val="685"/>
    <w:next w:val="685"/>
    <w:uiPriority w:val="39"/>
    <w:unhideWhenUsed/>
    <w:pPr>
      <w:ind w:left="1417"/>
      <w:spacing w:after="57"/>
    </w:pPr>
  </w:style>
  <w:style w:type="paragraph" w:styleId="871">
    <w:name w:val="toc 7"/>
    <w:basedOn w:val="685"/>
    <w:next w:val="685"/>
    <w:uiPriority w:val="39"/>
    <w:unhideWhenUsed/>
    <w:pPr>
      <w:ind w:left="1701"/>
      <w:spacing w:after="57"/>
    </w:pPr>
  </w:style>
  <w:style w:type="paragraph" w:styleId="872">
    <w:name w:val="toc 8"/>
    <w:basedOn w:val="685"/>
    <w:next w:val="685"/>
    <w:uiPriority w:val="39"/>
    <w:unhideWhenUsed/>
    <w:pPr>
      <w:ind w:left="1984"/>
      <w:spacing w:after="57"/>
    </w:pPr>
  </w:style>
  <w:style w:type="paragraph" w:styleId="873">
    <w:name w:val="toc 9"/>
    <w:basedOn w:val="685"/>
    <w:next w:val="685"/>
    <w:uiPriority w:val="39"/>
    <w:unhideWhenUsed/>
    <w:pPr>
      <w:ind w:left="2268"/>
      <w:spacing w:after="57"/>
    </w:pPr>
  </w:style>
  <w:style w:type="paragraph" w:styleId="874">
    <w:name w:val="TOC Heading"/>
    <w:uiPriority w:val="39"/>
    <w:unhideWhenUsed/>
    <w:rPr>
      <w:lang w:eastAsia="zh-CN"/>
    </w:rPr>
  </w:style>
  <w:style w:type="paragraph" w:styleId="875">
    <w:name w:val="table of figures"/>
    <w:basedOn w:val="685"/>
    <w:next w:val="685"/>
    <w:uiPriority w:val="99"/>
    <w:unhideWhenUsed/>
  </w:style>
  <w:style w:type="character" w:styleId="876" w:customStyle="1">
    <w:name w:val="Заголовок 3 Знак"/>
    <w:link w:val="697"/>
    <w:rPr>
      <w:rFonts w:ascii="Arial" w:hAnsi="Arial" w:cs="Arial"/>
      <w:b/>
      <w:bCs/>
      <w:sz w:val="26"/>
      <w:szCs w:val="26"/>
    </w:rPr>
  </w:style>
  <w:style w:type="character" w:styleId="877" w:customStyle="1">
    <w:name w:val="Absatz-Standardschriftart"/>
  </w:style>
  <w:style w:type="character" w:styleId="878" w:customStyle="1">
    <w:name w:val="Основной шрифт абзаца1"/>
  </w:style>
  <w:style w:type="paragraph" w:styleId="879" w:customStyle="1">
    <w:name w:val="Заголовок"/>
    <w:basedOn w:val="685"/>
    <w:next w:val="880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880">
    <w:name w:val="Body Text"/>
    <w:basedOn w:val="685"/>
    <w:pPr>
      <w:spacing w:after="120"/>
    </w:pPr>
  </w:style>
  <w:style w:type="paragraph" w:styleId="881">
    <w:name w:val="List"/>
    <w:basedOn w:val="880"/>
    <w:rPr>
      <w:rFonts w:cs="Tahoma"/>
    </w:rPr>
  </w:style>
  <w:style w:type="paragraph" w:styleId="882" w:customStyle="1">
    <w:name w:val="Название1"/>
    <w:basedOn w:val="685"/>
    <w:pPr>
      <w:spacing w:before="120" w:after="120"/>
      <w:suppressLineNumbers/>
    </w:pPr>
    <w:rPr>
      <w:rFonts w:cs="Tahoma"/>
      <w:i/>
      <w:iCs/>
      <w:sz w:val="24"/>
      <w:szCs w:val="24"/>
    </w:rPr>
  </w:style>
  <w:style w:type="paragraph" w:styleId="883" w:customStyle="1">
    <w:name w:val="Указатель1"/>
    <w:basedOn w:val="685"/>
    <w:pPr>
      <w:suppressLineNumbers/>
    </w:pPr>
    <w:rPr>
      <w:rFonts w:cs="Tahoma"/>
    </w:rPr>
  </w:style>
  <w:style w:type="paragraph" w:styleId="884" w:customStyle="1">
    <w:name w:val="Содержимое таблицы"/>
    <w:basedOn w:val="685"/>
    <w:pPr>
      <w:suppressLineNumbers/>
    </w:pPr>
  </w:style>
  <w:style w:type="paragraph" w:styleId="885" w:customStyle="1">
    <w:name w:val="Заголовок таблицы"/>
    <w:basedOn w:val="884"/>
    <w:pPr>
      <w:jc w:val="center"/>
    </w:pPr>
    <w:rPr>
      <w:b/>
      <w:bCs/>
    </w:rPr>
  </w:style>
  <w:style w:type="paragraph" w:styleId="886">
    <w:name w:val="List Bullet"/>
    <w:basedOn w:val="685"/>
    <w:pPr>
      <w:ind w:firstLine="708"/>
      <w:jc w:val="both"/>
    </w:pPr>
    <w:rPr>
      <w:b/>
      <w:sz w:val="28"/>
      <w:szCs w:val="28"/>
      <w:u w:val="single"/>
      <w:lang w:eastAsia="ru-RU"/>
    </w:rPr>
  </w:style>
  <w:style w:type="character" w:styleId="887">
    <w:name w:val="Emphasis"/>
    <w:uiPriority w:val="20"/>
    <w:qFormat/>
    <w:rPr>
      <w:i/>
      <w:iCs/>
    </w:rPr>
  </w:style>
  <w:style w:type="character" w:styleId="888" w:customStyle="1">
    <w:name w:val="apple-converted-space"/>
    <w:basedOn w:val="686"/>
  </w:style>
  <w:style w:type="paragraph" w:styleId="889" w:customStyle="1">
    <w:name w:val="c5"/>
    <w:basedOn w:val="68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90" w:customStyle="1">
    <w:name w:val="Основной текст с отступом;Знак"/>
    <w:basedOn w:val="685"/>
    <w:link w:val="891"/>
    <w:pPr>
      <w:ind w:left="283"/>
      <w:spacing w:after="120"/>
    </w:pPr>
    <w:rPr>
      <w:sz w:val="24"/>
      <w:szCs w:val="24"/>
    </w:rPr>
  </w:style>
  <w:style w:type="character" w:styleId="891" w:customStyle="1">
    <w:name w:val="Основной текст с отступом Знак;Знак Знак"/>
    <w:link w:val="890"/>
    <w:rPr>
      <w:sz w:val="24"/>
      <w:szCs w:val="24"/>
    </w:rPr>
  </w:style>
  <w:style w:type="paragraph" w:styleId="892" w:customStyle="1">
    <w:name w:val="Маркированный список1"/>
    <w:basedOn w:val="685"/>
    <w:pPr>
      <w:ind w:firstLine="709"/>
      <w:jc w:val="both"/>
      <w:spacing w:line="360" w:lineRule="auto"/>
    </w:pPr>
    <w:rPr>
      <w:sz w:val="28"/>
      <w:szCs w:val="28"/>
    </w:rPr>
  </w:style>
  <w:style w:type="paragraph" w:styleId="893" w:customStyle="1">
    <w:name w:val="Основной текст с отступом 21"/>
    <w:basedOn w:val="685"/>
    <w:pPr>
      <w:ind w:firstLine="709"/>
      <w:jc w:val="both"/>
    </w:pPr>
    <w:rPr>
      <w:sz w:val="28"/>
    </w:rPr>
  </w:style>
  <w:style w:type="paragraph" w:styleId="894">
    <w:name w:val="Normal (Web)"/>
    <w:basedOn w:val="685"/>
    <w:uiPriority w:val="99"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895" w:customStyle="1">
    <w:name w:val="Заголовок 1 Знак"/>
    <w:link w:val="695"/>
    <w:rPr>
      <w:rFonts w:ascii="Arial" w:hAnsi="Arial" w:cs="Arial"/>
      <w:b/>
      <w:bCs/>
      <w:sz w:val="32"/>
      <w:szCs w:val="32"/>
      <w:lang w:eastAsia="ar-SA"/>
    </w:rPr>
  </w:style>
  <w:style w:type="character" w:styleId="896">
    <w:name w:val="Strong"/>
    <w:uiPriority w:val="22"/>
    <w:qFormat/>
    <w:rPr>
      <w:b/>
      <w:bCs/>
    </w:rPr>
  </w:style>
  <w:style w:type="paragraph" w:styleId="897">
    <w:name w:val="Balloon Text"/>
    <w:basedOn w:val="685"/>
    <w:link w:val="898"/>
    <w:uiPriority w:val="99"/>
    <w:semiHidden/>
    <w:unhideWhenUsed/>
    <w:rPr>
      <w:rFonts w:ascii="Tahoma" w:hAnsi="Tahoma"/>
      <w:sz w:val="16"/>
      <w:szCs w:val="16"/>
    </w:rPr>
  </w:style>
  <w:style w:type="character" w:styleId="898" w:customStyle="1">
    <w:name w:val="Текст выноски Знак"/>
    <w:link w:val="897"/>
    <w:uiPriority w:val="99"/>
    <w:semiHidden/>
    <w:rPr>
      <w:rFonts w:ascii="Tahoma" w:hAnsi="Tahoma" w:cs="Tahoma"/>
      <w:sz w:val="16"/>
      <w:szCs w:val="16"/>
      <w:lang w:eastAsia="ar-SA"/>
    </w:rPr>
  </w:style>
  <w:style w:type="character" w:styleId="899" w:customStyle="1">
    <w:name w:val="Заголовок 2 Знак"/>
    <w:link w:val="696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00" w:customStyle="1">
    <w:name w:val="docdata"/>
    <w:basedOn w:val="685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>Ya Blondinko Edition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ОСДЮШОР</dc:creator>
  <cp:revision>22</cp:revision>
  <dcterms:created xsi:type="dcterms:W3CDTF">2023-12-04T09:10:00Z</dcterms:created>
  <dcterms:modified xsi:type="dcterms:W3CDTF">2025-01-28T09:58:02Z</dcterms:modified>
  <cp:version>917504</cp:version>
</cp:coreProperties>
</file>